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D1F4" w14:textId="0E5CFCAA" w:rsidR="001470A9" w:rsidRDefault="008403B5" w:rsidP="008403B5">
      <w:pPr>
        <w:ind w:left="72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C6F5139" wp14:editId="32A13D67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18288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300" y="21382"/>
                <wp:lineTo x="21300" y="0"/>
                <wp:lineTo x="0" y="0"/>
              </wp:wrapPolygon>
            </wp:wrapTight>
            <wp:docPr id="3" name="irc_mi" descr="http://image.slidesharecdn.com/mixed-pure-substances-111120144652-phpapp01/95/mixed-and-pure-substances-1-728.jpg?cb=132180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mixed-pure-substances-111120144652-phpapp01/95/mixed-and-pure-substances-1-728.jpg?cb=13218019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7E1557F" wp14:editId="3B0CABC7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2171700" cy="1258570"/>
            <wp:effectExtent l="0" t="0" r="12700" b="11430"/>
            <wp:wrapTight wrapText="bothSides">
              <wp:wrapPolygon edited="0">
                <wp:start x="0" y="0"/>
                <wp:lineTo x="0" y="21360"/>
                <wp:lineTo x="21474" y="21360"/>
                <wp:lineTo x="21474" y="0"/>
                <wp:lineTo x="0" y="0"/>
              </wp:wrapPolygon>
            </wp:wrapTight>
            <wp:docPr id="1" name="irc_mi" descr="http://www.ilpi.com/msds/ref/gifs/statesofma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pi.com/msds/ref/gifs/statesofmat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9E">
        <w:rPr>
          <w:rFonts w:ascii="Book Antiqua" w:hAnsi="Book Antiqua"/>
          <w:b/>
          <w:sz w:val="32"/>
          <w:szCs w:val="32"/>
          <w:u w:val="single"/>
        </w:rPr>
        <w:t>Representing Pure Substances and Mixtures</w:t>
      </w:r>
    </w:p>
    <w:p w14:paraId="64B52294" w14:textId="77777777" w:rsidR="00AA569E" w:rsidRDefault="00AA569E">
      <w:pPr>
        <w:rPr>
          <w:rFonts w:ascii="Book Antiqua" w:hAnsi="Book Antiqua"/>
          <w:b/>
          <w:sz w:val="32"/>
          <w:szCs w:val="32"/>
          <w:u w:val="single"/>
        </w:rPr>
      </w:pPr>
    </w:p>
    <w:p w14:paraId="13FC76AA" w14:textId="77777777" w:rsidR="00AA569E" w:rsidRDefault="00FC6D2A">
      <w:r>
        <w:t xml:space="preserve">First of all, review the differences between the different types of mixtures and pure substances.  A quick video review can be found </w:t>
      </w:r>
      <w:hyperlink r:id="rId7" w:history="1">
        <w:r w:rsidRPr="00FC6D2A">
          <w:rPr>
            <w:rStyle w:val="Hyperlink"/>
          </w:rPr>
          <w:t>here</w:t>
        </w:r>
      </w:hyperlink>
      <w:r>
        <w:t>.</w:t>
      </w:r>
    </w:p>
    <w:p w14:paraId="576104A4" w14:textId="77777777" w:rsidR="00FC6D2A" w:rsidRDefault="00FC6D2A"/>
    <w:p w14:paraId="3FFBD9DA" w14:textId="77777777" w:rsidR="00FC6D2A" w:rsidRDefault="00FC6D2A">
      <w:pPr>
        <w:rPr>
          <w:i/>
        </w:rPr>
      </w:pPr>
      <w:r>
        <w:t xml:space="preserve">Using Pic Collage, create a visual that clearly shows (with both text and real world examples) the difference between </w:t>
      </w:r>
      <w:r w:rsidRPr="00FC6D2A">
        <w:rPr>
          <w:i/>
        </w:rPr>
        <w:t>homogeneous mixtures, heterogeneous mixtures and pure substances.</w:t>
      </w:r>
    </w:p>
    <w:p w14:paraId="3BE1449B" w14:textId="77777777" w:rsidR="00FC6D2A" w:rsidRDefault="00FC6D2A">
      <w:pPr>
        <w:rPr>
          <w:i/>
        </w:rPr>
      </w:pPr>
    </w:p>
    <w:p w14:paraId="4C11C1EE" w14:textId="60649A0D" w:rsidR="00FC6D2A" w:rsidRDefault="00FC6D2A">
      <w:r>
        <w:t xml:space="preserve">Your finished product will include a title and appropriate labels.  You need to include </w:t>
      </w:r>
      <w:r w:rsidR="008403B5">
        <w:t xml:space="preserve">at least </w:t>
      </w:r>
      <w:r>
        <w:t xml:space="preserve">one example of a </w:t>
      </w:r>
      <w:r w:rsidRPr="00FC6D2A">
        <w:rPr>
          <w:i/>
        </w:rPr>
        <w:t>solid, a liquid and a gas</w:t>
      </w:r>
      <w:r>
        <w:t>.</w:t>
      </w:r>
    </w:p>
    <w:p w14:paraId="60499635" w14:textId="77777777" w:rsidR="00FC6D2A" w:rsidRDefault="00FC6D2A"/>
    <w:p w14:paraId="02146BCA" w14:textId="0F616C24" w:rsidR="00FC6D2A" w:rsidRDefault="00FC6D2A">
      <w:r>
        <w:t>Use your space wisely.  Spelling and grammar count.  Be ready to share your finished product</w:t>
      </w:r>
      <w:r w:rsidR="005035A1">
        <w:t>!</w:t>
      </w:r>
    </w:p>
    <w:p w14:paraId="7CC42813" w14:textId="77777777" w:rsidR="005B257A" w:rsidRDefault="005B257A"/>
    <w:p w14:paraId="0C425A71" w14:textId="68944623" w:rsidR="005B257A" w:rsidRDefault="005B257A">
      <w:r>
        <w:t>Check the rubric below before you submit!</w:t>
      </w:r>
    </w:p>
    <w:p w14:paraId="0FD837F6" w14:textId="77777777" w:rsidR="005B257A" w:rsidRDefault="005B25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981"/>
        <w:gridCol w:w="1700"/>
        <w:gridCol w:w="1329"/>
        <w:gridCol w:w="1569"/>
      </w:tblGrid>
      <w:tr w:rsidR="005B257A" w14:paraId="371A73E6" w14:textId="77777777" w:rsidTr="0024332D">
        <w:trPr>
          <w:trHeight w:val="175"/>
        </w:trPr>
        <w:tc>
          <w:tcPr>
            <w:tcW w:w="2277" w:type="dxa"/>
          </w:tcPr>
          <w:p w14:paraId="70E71AE8" w14:textId="77777777" w:rsidR="005B257A" w:rsidRDefault="005B257A" w:rsidP="007B167C">
            <w:pPr>
              <w:jc w:val="center"/>
            </w:pPr>
          </w:p>
        </w:tc>
        <w:tc>
          <w:tcPr>
            <w:tcW w:w="1981" w:type="dxa"/>
          </w:tcPr>
          <w:p w14:paraId="6D002D7D" w14:textId="77777777" w:rsidR="005B257A" w:rsidRDefault="005B257A" w:rsidP="007B167C">
            <w:pPr>
              <w:jc w:val="center"/>
            </w:pPr>
            <w:r>
              <w:t>0-1</w:t>
            </w:r>
          </w:p>
        </w:tc>
        <w:tc>
          <w:tcPr>
            <w:tcW w:w="1700" w:type="dxa"/>
          </w:tcPr>
          <w:p w14:paraId="3ADE1450" w14:textId="77777777" w:rsidR="005B257A" w:rsidRDefault="005B257A" w:rsidP="007B167C">
            <w:pPr>
              <w:jc w:val="center"/>
            </w:pPr>
            <w:r>
              <w:t>1-2</w:t>
            </w:r>
          </w:p>
        </w:tc>
        <w:tc>
          <w:tcPr>
            <w:tcW w:w="1329" w:type="dxa"/>
          </w:tcPr>
          <w:p w14:paraId="74BE1D4C" w14:textId="77777777" w:rsidR="005B257A" w:rsidRDefault="005B257A" w:rsidP="007B167C">
            <w:pPr>
              <w:jc w:val="center"/>
            </w:pPr>
            <w:r>
              <w:t>2-3</w:t>
            </w:r>
          </w:p>
        </w:tc>
        <w:tc>
          <w:tcPr>
            <w:tcW w:w="1569" w:type="dxa"/>
          </w:tcPr>
          <w:p w14:paraId="3C76DD74" w14:textId="77777777" w:rsidR="005B257A" w:rsidRDefault="005B257A" w:rsidP="007B167C">
            <w:pPr>
              <w:jc w:val="center"/>
            </w:pPr>
            <w:r>
              <w:t>3-4</w:t>
            </w:r>
          </w:p>
        </w:tc>
      </w:tr>
      <w:tr w:rsidR="005B257A" w14:paraId="64B0889A" w14:textId="77777777" w:rsidTr="0024332D">
        <w:trPr>
          <w:trHeight w:val="349"/>
        </w:trPr>
        <w:tc>
          <w:tcPr>
            <w:tcW w:w="2277" w:type="dxa"/>
          </w:tcPr>
          <w:p w14:paraId="0CDD0058" w14:textId="77777777" w:rsidR="005B257A" w:rsidRDefault="005B257A" w:rsidP="007B167C">
            <w:pPr>
              <w:jc w:val="center"/>
            </w:pPr>
            <w:r>
              <w:t>Appropriate</w:t>
            </w:r>
          </w:p>
          <w:p w14:paraId="1562F5E1" w14:textId="77777777" w:rsidR="005B257A" w:rsidRDefault="005B257A" w:rsidP="007B167C">
            <w:pPr>
              <w:jc w:val="center"/>
            </w:pPr>
            <w:r>
              <w:t>Title</w:t>
            </w:r>
          </w:p>
        </w:tc>
        <w:tc>
          <w:tcPr>
            <w:tcW w:w="1981" w:type="dxa"/>
          </w:tcPr>
          <w:p w14:paraId="107F7E46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061C0C7D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7D17CEB4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1561D18B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400D96C3" w14:textId="77777777" w:rsidTr="0024332D">
        <w:trPr>
          <w:trHeight w:val="339"/>
        </w:trPr>
        <w:tc>
          <w:tcPr>
            <w:tcW w:w="2277" w:type="dxa"/>
          </w:tcPr>
          <w:p w14:paraId="6375643E" w14:textId="77777777" w:rsidR="005B257A" w:rsidRDefault="005B257A" w:rsidP="007B167C">
            <w:pPr>
              <w:jc w:val="center"/>
            </w:pPr>
            <w:r>
              <w:t>Labels Present /</w:t>
            </w:r>
          </w:p>
          <w:p w14:paraId="299398BC" w14:textId="77777777" w:rsidR="005B257A" w:rsidRDefault="005B257A" w:rsidP="007B167C">
            <w:pPr>
              <w:jc w:val="center"/>
            </w:pPr>
            <w:r>
              <w:t>Accurate</w:t>
            </w:r>
          </w:p>
        </w:tc>
        <w:tc>
          <w:tcPr>
            <w:tcW w:w="1981" w:type="dxa"/>
          </w:tcPr>
          <w:p w14:paraId="1E572197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0FB067AA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7D859502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08B26D09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23759E75" w14:textId="77777777" w:rsidTr="0024332D">
        <w:trPr>
          <w:trHeight w:val="349"/>
        </w:trPr>
        <w:tc>
          <w:tcPr>
            <w:tcW w:w="2277" w:type="dxa"/>
          </w:tcPr>
          <w:p w14:paraId="645D7BEC" w14:textId="77777777" w:rsidR="005B257A" w:rsidRDefault="005B257A" w:rsidP="007B167C">
            <w:pPr>
              <w:jc w:val="center"/>
            </w:pPr>
            <w:r>
              <w:t>Spelling</w:t>
            </w:r>
          </w:p>
          <w:p w14:paraId="7167F8B4" w14:textId="77777777" w:rsidR="005B257A" w:rsidRDefault="005B257A" w:rsidP="007B167C">
            <w:pPr>
              <w:jc w:val="center"/>
            </w:pPr>
            <w:r>
              <w:t>Grammar</w:t>
            </w:r>
          </w:p>
        </w:tc>
        <w:tc>
          <w:tcPr>
            <w:tcW w:w="1981" w:type="dxa"/>
          </w:tcPr>
          <w:p w14:paraId="3CBD07C7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3AE036D5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46A4658A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2BD84902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1A1E60D6" w14:textId="77777777" w:rsidTr="0024332D">
        <w:trPr>
          <w:trHeight w:val="529"/>
        </w:trPr>
        <w:tc>
          <w:tcPr>
            <w:tcW w:w="2277" w:type="dxa"/>
          </w:tcPr>
          <w:p w14:paraId="724CA1FA" w14:textId="77777777" w:rsidR="005B257A" w:rsidRDefault="005B257A" w:rsidP="007B167C">
            <w:pPr>
              <w:jc w:val="center"/>
            </w:pPr>
            <w:r>
              <w:t>Design</w:t>
            </w:r>
          </w:p>
          <w:p w14:paraId="00EEEBDC" w14:textId="77777777" w:rsidR="005B257A" w:rsidRDefault="005B257A" w:rsidP="007B167C">
            <w:pPr>
              <w:jc w:val="center"/>
            </w:pPr>
            <w:r>
              <w:t>Layout, Use of</w:t>
            </w:r>
          </w:p>
          <w:p w14:paraId="68DB0A19" w14:textId="77777777" w:rsidR="005B257A" w:rsidRDefault="005B257A" w:rsidP="007B167C">
            <w:pPr>
              <w:jc w:val="center"/>
            </w:pPr>
            <w:r>
              <w:t xml:space="preserve">Space &amp;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1" w:type="dxa"/>
          </w:tcPr>
          <w:p w14:paraId="361F3D3F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677D68DC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512CAAFE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39A8C1C4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12157591" w14:textId="77777777" w:rsidTr="0024332D">
        <w:trPr>
          <w:trHeight w:val="1093"/>
        </w:trPr>
        <w:tc>
          <w:tcPr>
            <w:tcW w:w="2277" w:type="dxa"/>
          </w:tcPr>
          <w:p w14:paraId="1A75A30C" w14:textId="77777777" w:rsidR="005B257A" w:rsidRDefault="005B257A" w:rsidP="007B167C">
            <w:pPr>
              <w:jc w:val="center"/>
            </w:pPr>
            <w:r>
              <w:t>Pure Substance, Homogeneous, Heterogeneous (All Present)</w:t>
            </w:r>
          </w:p>
        </w:tc>
        <w:tc>
          <w:tcPr>
            <w:tcW w:w="1981" w:type="dxa"/>
          </w:tcPr>
          <w:p w14:paraId="2DFCCAC4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55FB9F03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31101FD1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52A153B7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2B5A3325" w14:textId="77777777" w:rsidTr="0024332D">
        <w:trPr>
          <w:trHeight w:val="704"/>
        </w:trPr>
        <w:tc>
          <w:tcPr>
            <w:tcW w:w="2277" w:type="dxa"/>
          </w:tcPr>
          <w:p w14:paraId="492E72C1" w14:textId="77777777" w:rsidR="005B257A" w:rsidRDefault="005B257A" w:rsidP="007B167C">
            <w:pPr>
              <w:jc w:val="center"/>
            </w:pPr>
            <w:bookmarkStart w:id="0" w:name="_GoBack"/>
            <w:bookmarkEnd w:id="0"/>
            <w:r>
              <w:t>Solid, Liquid, Gas</w:t>
            </w:r>
          </w:p>
          <w:p w14:paraId="15F54216" w14:textId="77777777" w:rsidR="005B257A" w:rsidRDefault="005B257A" w:rsidP="007B167C">
            <w:pPr>
              <w:jc w:val="center"/>
            </w:pPr>
            <w:r>
              <w:t>(All Present)</w:t>
            </w:r>
          </w:p>
        </w:tc>
        <w:tc>
          <w:tcPr>
            <w:tcW w:w="1981" w:type="dxa"/>
          </w:tcPr>
          <w:p w14:paraId="7CF51603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615A70FE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65AD9C82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505A1811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  <w:tr w:rsidR="005B257A" w14:paraId="7CF2E231" w14:textId="77777777" w:rsidTr="0024332D">
        <w:trPr>
          <w:trHeight w:val="349"/>
        </w:trPr>
        <w:tc>
          <w:tcPr>
            <w:tcW w:w="2277" w:type="dxa"/>
          </w:tcPr>
          <w:p w14:paraId="3E68ECA8" w14:textId="77777777" w:rsidR="005B257A" w:rsidRDefault="005B257A" w:rsidP="007B167C">
            <w:pPr>
              <w:jc w:val="center"/>
            </w:pPr>
            <w:r>
              <w:t>Overall Level of Effort</w:t>
            </w:r>
          </w:p>
        </w:tc>
        <w:tc>
          <w:tcPr>
            <w:tcW w:w="1981" w:type="dxa"/>
          </w:tcPr>
          <w:p w14:paraId="5A4BB72E" w14:textId="77777777" w:rsidR="005B257A" w:rsidRDefault="005B257A" w:rsidP="007B167C">
            <w:pPr>
              <w:jc w:val="center"/>
            </w:pPr>
            <w:r>
              <w:t>Unsatisfactory</w:t>
            </w:r>
          </w:p>
        </w:tc>
        <w:tc>
          <w:tcPr>
            <w:tcW w:w="1700" w:type="dxa"/>
          </w:tcPr>
          <w:p w14:paraId="25BF4ADC" w14:textId="77777777" w:rsidR="005B257A" w:rsidRDefault="005B257A" w:rsidP="007B167C">
            <w:pPr>
              <w:jc w:val="center"/>
            </w:pPr>
            <w:r>
              <w:t>Satisfactory</w:t>
            </w:r>
          </w:p>
        </w:tc>
        <w:tc>
          <w:tcPr>
            <w:tcW w:w="1329" w:type="dxa"/>
          </w:tcPr>
          <w:p w14:paraId="36A7AA05" w14:textId="77777777" w:rsidR="005B257A" w:rsidRDefault="005B257A" w:rsidP="007B167C">
            <w:pPr>
              <w:jc w:val="center"/>
            </w:pPr>
            <w:r>
              <w:t>Good</w:t>
            </w:r>
          </w:p>
        </w:tc>
        <w:tc>
          <w:tcPr>
            <w:tcW w:w="1569" w:type="dxa"/>
          </w:tcPr>
          <w:p w14:paraId="59326253" w14:textId="77777777" w:rsidR="005B257A" w:rsidRDefault="005B257A" w:rsidP="007B167C">
            <w:pPr>
              <w:jc w:val="center"/>
            </w:pPr>
            <w:r>
              <w:t>Excellent</w:t>
            </w:r>
          </w:p>
        </w:tc>
      </w:tr>
    </w:tbl>
    <w:p w14:paraId="0CDC5C0D" w14:textId="77777777" w:rsidR="005B257A" w:rsidRDefault="005B257A" w:rsidP="005B257A"/>
    <w:p w14:paraId="74E78506" w14:textId="77777777" w:rsidR="005B257A" w:rsidRDefault="005B257A"/>
    <w:p w14:paraId="0E76D532" w14:textId="6F78F507" w:rsidR="008403B5" w:rsidRDefault="008403B5"/>
    <w:p w14:paraId="7FDD84ED" w14:textId="165BA62A" w:rsidR="008403B5" w:rsidRPr="00FC6D2A" w:rsidRDefault="008403B5"/>
    <w:sectPr w:rsidR="008403B5" w:rsidRPr="00FC6D2A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E"/>
    <w:rsid w:val="001470A9"/>
    <w:rsid w:val="0024332D"/>
    <w:rsid w:val="005035A1"/>
    <w:rsid w:val="005B257A"/>
    <w:rsid w:val="00782D35"/>
    <w:rsid w:val="007E377D"/>
    <w:rsid w:val="008403B5"/>
    <w:rsid w:val="00AA569E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A2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https://www.youtube.com/watch?v=vFNC1umJB-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7</cp:revision>
  <dcterms:created xsi:type="dcterms:W3CDTF">2015-07-15T15:52:00Z</dcterms:created>
  <dcterms:modified xsi:type="dcterms:W3CDTF">2015-07-15T16:23:00Z</dcterms:modified>
</cp:coreProperties>
</file>